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32"/>
          <w:szCs w:val="32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关于申请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加入山西省DRGS管理平台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项目的功能要求：</w:t>
      </w:r>
    </w:p>
    <w:p/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D8D8D8" w:themeFill="background1" w:themeFillShade="D9"/>
          </w:tcPr>
          <w:p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</w:t>
            </w:r>
          </w:p>
        </w:tc>
        <w:tc>
          <w:tcPr>
            <w:tcW w:w="5528" w:type="dxa"/>
            <w:shd w:val="clear" w:color="auto" w:fill="D8D8D8" w:themeFill="background1" w:themeFillShade="D9"/>
          </w:tcPr>
          <w:p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（1）数据上传与质量</w:t>
            </w: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病案首页上传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按照规定的格式，上传最近月份的病案首页数据。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上传记录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查看</w:t>
            </w:r>
            <w:r>
              <w:rPr>
                <w:rFonts w:hint="eastAsia"/>
                <w:sz w:val="28"/>
                <w:szCs w:val="28"/>
              </w:rPr>
              <w:t>所有</w:t>
            </w:r>
            <w:r>
              <w:rPr>
                <w:sz w:val="28"/>
                <w:szCs w:val="28"/>
              </w:rPr>
              <w:t>上传文件的</w:t>
            </w:r>
            <w:r>
              <w:rPr>
                <w:rFonts w:hint="eastAsia"/>
                <w:sz w:val="28"/>
                <w:szCs w:val="28"/>
              </w:rPr>
              <w:t>信息，并可下载已上传的数据文件，方便医院进行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查找和核对。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上传数据量查询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按月进行统计，可查询每个月已上传的数据量。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数据审核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查看数据上传后的审核结果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根据结果修正数据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重新上传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上传数据质量情况一览表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查看数据上报质量</w:t>
            </w:r>
            <w:r>
              <w:rPr>
                <w:rFonts w:hint="eastAsia"/>
                <w:sz w:val="28"/>
                <w:szCs w:val="28"/>
              </w:rPr>
              <w:t>及入组率等指标，针对错误数据，可查看具体错误病案的错误信息。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（2）分组明细</w:t>
            </w: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DRGs分组明细查询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查看全院每个病例的分组明细数据</w:t>
            </w:r>
            <w:r>
              <w:rPr>
                <w:rFonts w:hint="eastAsia"/>
                <w:sz w:val="28"/>
                <w:szCs w:val="28"/>
              </w:rPr>
              <w:t>，包含病人信息，主要疾病，手术以及所分的DRG组和组的权重。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单病种分组明细查询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查看全院每个病例的所属的单病种名称</w:t>
            </w:r>
            <w:r>
              <w:rPr>
                <w:rFonts w:hint="eastAsia"/>
                <w:sz w:val="28"/>
                <w:szCs w:val="28"/>
              </w:rPr>
              <w:t>。不属于单病种的则不列出。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（3）CMI统计分析</w:t>
            </w: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全院CMI统计报表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查看全院</w:t>
            </w:r>
            <w:r>
              <w:rPr>
                <w:rFonts w:hint="eastAsia"/>
                <w:sz w:val="28"/>
                <w:szCs w:val="28"/>
              </w:rPr>
              <w:t>CMI值、DRG总量、时间指数、费用指数、低风险死亡率、组数、平均费用、平均住院天数等指标。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全院CMI变化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查看全院CMI各月份、季度、年的变化情况，图标显示。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科室CMI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按照科室统计出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每个科室的</w:t>
            </w:r>
            <w:r>
              <w:rPr>
                <w:rFonts w:hint="eastAsia"/>
                <w:sz w:val="28"/>
                <w:szCs w:val="28"/>
              </w:rPr>
              <w:t>CMI、drg总量、病例数、平均费用、平均药费、耗材费、住院天数等指标。包含图表。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医生CMI</w:t>
            </w:r>
          </w:p>
          <w:p>
            <w:pPr>
              <w:pStyle w:val="2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按照</w:t>
            </w:r>
            <w:r>
              <w:rPr>
                <w:rFonts w:hint="eastAsia"/>
                <w:sz w:val="28"/>
                <w:szCs w:val="28"/>
              </w:rPr>
              <w:t>医生级别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科主任、主任、住院、主治医师</w:t>
            </w:r>
            <w:r>
              <w:rPr>
                <w:sz w:val="28"/>
                <w:szCs w:val="28"/>
              </w:rPr>
              <w:t>)统计出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每个</w:t>
            </w:r>
            <w:r>
              <w:rPr>
                <w:rFonts w:hint="eastAsia"/>
                <w:sz w:val="28"/>
                <w:szCs w:val="28"/>
              </w:rPr>
              <w:t>医生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CMI、drg总量、病例数、平均费用、平均药费、耗材费、住院天数等指标，包含图表。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（4）手术统计分析</w:t>
            </w: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三四级手术例数及占比统计</w:t>
            </w:r>
          </w:p>
          <w:p>
            <w:pPr>
              <w:pStyle w:val="2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查看全院手术例数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三级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四级</w:t>
            </w:r>
            <w:r>
              <w:rPr>
                <w:rFonts w:hint="eastAsia"/>
                <w:sz w:val="28"/>
                <w:szCs w:val="28"/>
              </w:rPr>
              <w:t>以及三四级手术比例。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全院手术报表</w:t>
            </w:r>
          </w:p>
          <w:p>
            <w:pPr>
              <w:pStyle w:val="2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按照科室统计出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每个科室的手术例数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其中一二三四级手术各占多少</w:t>
            </w:r>
            <w:r>
              <w:rPr>
                <w:rFonts w:hint="eastAsia"/>
                <w:sz w:val="28"/>
                <w:szCs w:val="28"/>
              </w:rPr>
              <w:t>，以及三四级手术的比例。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医生手术报表</w:t>
            </w:r>
          </w:p>
          <w:p>
            <w:pPr>
              <w:pStyle w:val="2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按照医生统计出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每个医生的主刀或者作为助手参与的手术例数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其中一二三四级手术各占多少</w:t>
            </w:r>
            <w:r>
              <w:rPr>
                <w:rFonts w:hint="eastAsia"/>
                <w:sz w:val="28"/>
                <w:szCs w:val="28"/>
              </w:rPr>
              <w:t>，以及三四级手术的比例。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全院手术明细查询</w:t>
            </w:r>
          </w:p>
          <w:p>
            <w:pPr>
              <w:pStyle w:val="2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分科室统计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显示各科室的手术</w:t>
            </w:r>
            <w:r>
              <w:rPr>
                <w:rFonts w:hint="eastAsia"/>
                <w:sz w:val="28"/>
                <w:szCs w:val="28"/>
              </w:rPr>
              <w:t>明细</w:t>
            </w:r>
            <w:r>
              <w:rPr>
                <w:sz w:val="28"/>
                <w:szCs w:val="28"/>
              </w:rPr>
              <w:t>数据</w:t>
            </w:r>
            <w:r>
              <w:rPr>
                <w:rFonts w:hint="eastAsia"/>
                <w:sz w:val="28"/>
                <w:szCs w:val="28"/>
              </w:rPr>
              <w:t>，包含手术名称、级别、主刀、一助二助、病人基本信息等。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（5）病种结构分析</w:t>
            </w: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全院病种结构</w:t>
            </w:r>
          </w:p>
          <w:p>
            <w:pPr>
              <w:pStyle w:val="2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分病种统计</w:t>
            </w:r>
            <w:r>
              <w:rPr>
                <w:rFonts w:hint="eastAsia"/>
                <w:sz w:val="28"/>
                <w:szCs w:val="28"/>
              </w:rPr>
              <w:t>，显示全院各个病种的分布情况，包含人数、占比、费用、药费、耗材、住院天数等指标。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科室病种结构</w:t>
            </w:r>
          </w:p>
          <w:p>
            <w:pPr>
              <w:pStyle w:val="2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分科室统计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显示各科室的病种分布情况</w:t>
            </w:r>
            <w:r>
              <w:rPr>
                <w:rFonts w:hint="eastAsia"/>
                <w:sz w:val="28"/>
                <w:szCs w:val="28"/>
              </w:rPr>
              <w:t>，包含人数、占比、费用、药费、耗材、住院天数等指标。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（6）权重统计分析</w:t>
            </w: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权重大于2的病历统计</w:t>
            </w:r>
          </w:p>
          <w:p>
            <w:pPr>
              <w:pStyle w:val="2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查看全院</w:t>
            </w:r>
            <w:r>
              <w:rPr>
                <w:rFonts w:hint="eastAsia"/>
                <w:sz w:val="28"/>
                <w:szCs w:val="28"/>
              </w:rPr>
              <w:t>RW值大于2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即难度较大的病种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的病例例数及比例。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权重大于2的病历分段统计。</w:t>
            </w:r>
          </w:p>
          <w:p>
            <w:pPr>
              <w:ind w:firstLine="43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分三段查看全院不同难度</w:t>
            </w:r>
            <w:r>
              <w:rPr>
                <w:rFonts w:hint="eastAsia"/>
                <w:sz w:val="28"/>
                <w:szCs w:val="28"/>
              </w:rPr>
              <w:t>病种的例数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2≤RW≤5、5≤RW≤10、＞10。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（7）医疗质量</w:t>
            </w: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低风险死亡病历明细查询</w:t>
            </w:r>
          </w:p>
          <w:p>
            <w:pPr>
              <w:pStyle w:val="2"/>
              <w:ind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查询低风险组死亡</w:t>
            </w:r>
            <w:r>
              <w:rPr>
                <w:rFonts w:hint="eastAsia"/>
                <w:sz w:val="28"/>
                <w:szCs w:val="28"/>
              </w:rPr>
              <w:t>病例，显示病人信息、出院科室、手术、诊断等指标。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医疗安全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查询死亡率、低风险死亡率、术后死亡率及新生儿死亡率等指标。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（8）重点监控</w:t>
            </w: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重点监控病种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查询重点病种的例数、占比、均次费用、均次耗材费、药占比、耗材费占比、平均住院天数，及全省按地区或级别的排名。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重点监控术种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查询重点术种的例数、占比、均次费用、均次耗材费、药占比、耗材费占比、平均住院天数、平均术前天数，及全省按地区或级别的排名。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重点监控病种术种明细。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各监控病种的明细查询及下载。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（9）DRGs简报</w:t>
            </w:r>
          </w:p>
        </w:tc>
        <w:tc>
          <w:tcPr>
            <w:tcW w:w="5528" w:type="dxa"/>
          </w:tcPr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全省DRGs简报</w:t>
            </w: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由卫计委定期发布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全省医院的drgs绩效简报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具体包含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医院</w:t>
            </w:r>
            <w:r>
              <w:rPr>
                <w:rFonts w:hint="eastAsia"/>
                <w:sz w:val="28"/>
                <w:szCs w:val="28"/>
              </w:rPr>
              <w:t>DRGs绩效</w:t>
            </w:r>
            <w:r>
              <w:rPr>
                <w:sz w:val="28"/>
                <w:szCs w:val="28"/>
              </w:rPr>
              <w:t>排名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按照医院性质分别排名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2.全省各数据上传情况排名。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3.全省病例权重大于2的分段排名。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4.全省三四级手术排名。</w:t>
            </w:r>
          </w:p>
          <w:p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5.全省单病种排名。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66CA6"/>
    <w:rsid w:val="317C3417"/>
    <w:rsid w:val="43766CA6"/>
    <w:rsid w:val="7E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2019-03-21T07:17:00Z</dcterms:created>
  <dc:creator>*情书最 .动人</dc:creator>
  <cp:lastModifiedBy>*情书最 .动人</cp:lastModifiedBy>
  <dcterms:modified xsi:type="dcterms:W3CDTF">2019-03-21T07:19:43Z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